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Default="00123B64" w:rsidP="00123B64">
      <w:pPr>
        <w:rPr>
          <w:rFonts w:ascii="Cambria" w:hAnsi="Cambria"/>
        </w:rPr>
      </w:pPr>
    </w:p>
    <w:p w14:paraId="486887A3" w14:textId="77777777" w:rsidR="00A755E3" w:rsidRPr="001C2668" w:rsidRDefault="00A755E3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7EEB6E4C" w:rsidR="00123B64" w:rsidRPr="000740E6" w:rsidRDefault="000740E6" w:rsidP="00FB5485">
      <w:pPr>
        <w:jc w:val="center"/>
        <w:rPr>
          <w:rFonts w:ascii="Cambria" w:hAnsi="Cambria"/>
          <w:b/>
          <w:bCs/>
          <w:i/>
          <w:iCs/>
        </w:rPr>
      </w:pPr>
      <w:r w:rsidRPr="000740E6">
        <w:rPr>
          <w:rFonts w:ascii="Cambria" w:hAnsi="Cambria"/>
          <w:b/>
          <w:bCs/>
          <w:i/>
          <w:iCs/>
        </w:rPr>
        <w:t>Estetica teatrului</w:t>
      </w:r>
    </w:p>
    <w:p w14:paraId="147D6DE1" w14:textId="46F92B03" w:rsidR="00123B64" w:rsidRPr="000740E6" w:rsidRDefault="00123B64" w:rsidP="00FB5485">
      <w:pPr>
        <w:jc w:val="center"/>
        <w:rPr>
          <w:rFonts w:ascii="Cambria" w:hAnsi="Cambria"/>
        </w:rPr>
      </w:pPr>
      <w:r w:rsidRPr="000740E6">
        <w:rPr>
          <w:rFonts w:ascii="Cambria" w:hAnsi="Cambria"/>
        </w:rPr>
        <w:t>Anul universitar</w:t>
      </w:r>
      <w:r w:rsidR="00632190" w:rsidRPr="000740E6">
        <w:rPr>
          <w:rFonts w:ascii="Cambria" w:hAnsi="Cambria"/>
        </w:rPr>
        <w:t xml:space="preserve"> </w:t>
      </w:r>
      <w:r w:rsidR="000740E6" w:rsidRPr="000740E6">
        <w:rPr>
          <w:rFonts w:ascii="Cambria" w:hAnsi="Cambria"/>
        </w:rPr>
        <w:t>2025-2026</w:t>
      </w:r>
    </w:p>
    <w:p w14:paraId="28DAEF12" w14:textId="77777777" w:rsidR="002315D2" w:rsidRDefault="002315D2" w:rsidP="002315D2">
      <w:pPr>
        <w:rPr>
          <w:rFonts w:ascii="Cambria" w:hAnsi="Cambria"/>
          <w:sz w:val="20"/>
          <w:szCs w:val="20"/>
        </w:rPr>
      </w:pPr>
    </w:p>
    <w:p w14:paraId="3E7379AC" w14:textId="77777777" w:rsidR="00A755E3" w:rsidRPr="000740E6" w:rsidRDefault="00A755E3" w:rsidP="002315D2">
      <w:pPr>
        <w:rPr>
          <w:rFonts w:ascii="Cambria" w:hAnsi="Cambria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2CDBEA7D" w:rsidR="00D51618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32A1D280" w:rsidR="00D51618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37D2217D" w:rsidR="00D51618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BF3EE41" w:rsidR="00D51618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4AD18E48" w:rsidR="00D70267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604A660A" w:rsidR="00D51618" w:rsidRPr="00D51618" w:rsidRDefault="000740E6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Teatrologie-Jurnalism teatral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00797C7E" w:rsidR="00D51618" w:rsidRPr="00D51618" w:rsidRDefault="000740E6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Cu frecvență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3E63CEDF" w:rsidR="008F5E28" w:rsidRPr="000740E6" w:rsidRDefault="000740E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i/>
                <w:iCs/>
                <w:sz w:val="20"/>
                <w:lang w:eastAsia="zh-CN"/>
              </w:rPr>
            </w:pPr>
            <w:r w:rsidRPr="000740E6">
              <w:rPr>
                <w:rFonts w:ascii="Cambria" w:eastAsia="Times New Roman" w:hAnsi="Cambria" w:cs="Times New Roman"/>
                <w:b/>
                <w:i/>
                <w:iCs/>
                <w:sz w:val="20"/>
                <w:lang w:eastAsia="zh-CN"/>
              </w:rPr>
              <w:t>Estetica teatrului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42107FD0" w:rsidR="008F5E28" w:rsidRPr="00972DAD" w:rsidRDefault="0033440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</w:t>
            </w:r>
            <w:r w:rsidR="00324B0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5911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6701FF23" w:rsidR="008F5E28" w:rsidRPr="00972DAD" w:rsidRDefault="000740E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Prof. dr. habil. Ioan Pop-Curșeu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2EA62683" w:rsidR="008F5E28" w:rsidRPr="00972DAD" w:rsidRDefault="000740E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Prof. dr. habil. Ioan Pop-Curșeu</w:t>
            </w:r>
          </w:p>
        </w:tc>
      </w:tr>
      <w:tr w:rsidR="00596C46" w:rsidRPr="00596C4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596C46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183F9A44" w:rsidR="006016CF" w:rsidRPr="00596C46" w:rsidRDefault="0048751B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III</w:t>
            </w:r>
            <w:r w:rsidR="001D2F9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(Te), IV (Ac, Re)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596C46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12B0653" w:rsidR="006016CF" w:rsidRPr="00596C46" w:rsidRDefault="0048751B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  <w:r w:rsidR="001D2F96">
              <w:rPr>
                <w:rFonts w:ascii="Cambria" w:eastAsia="Times New Roman" w:hAnsi="Cambria" w:cs="Times New Roman"/>
                <w:sz w:val="20"/>
                <w:lang w:eastAsia="zh-CN"/>
              </w:rPr>
              <w:t>,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596C46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596C46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5C50ECD" w:rsidR="006016CF" w:rsidRPr="00596C46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596C46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6EC5E734" w:rsidR="006016CF" w:rsidRPr="00596C46" w:rsidRDefault="00596C4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18"/>
                <w:lang w:eastAsia="zh-CN"/>
              </w:rPr>
              <w:t>DF, Ob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394399B2" w:rsidR="002D19B2" w:rsidRPr="00972DAD" w:rsidRDefault="00596C4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716C1967" w:rsidR="002D19B2" w:rsidRPr="00972DAD" w:rsidRDefault="00596C4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5B177928" w:rsidR="002D19B2" w:rsidRPr="00972DAD" w:rsidRDefault="00596C4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</w:t>
            </w:r>
          </w:p>
        </w:tc>
      </w:tr>
      <w:tr w:rsidR="004E578B" w:rsidRPr="00972DAD" w14:paraId="4ED618CB" w14:textId="77777777" w:rsidTr="00820A4F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5DC6872F" w:rsidR="004E578B" w:rsidRPr="00972DAD" w:rsidRDefault="00596C46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50BB7674" w:rsidR="004E578B" w:rsidRPr="00972DAD" w:rsidRDefault="00596C46" w:rsidP="00596C4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48E0D9F4" w:rsidR="004E578B" w:rsidRPr="00596C46" w:rsidRDefault="00596C46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14</w:t>
            </w:r>
          </w:p>
        </w:tc>
      </w:tr>
      <w:tr w:rsidR="00117B5A" w:rsidRPr="00972DAD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 după manual, 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 de curs, bibliografie și 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2B910EBC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117B5A" w:rsidRPr="00972DAD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49B62ED3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176F684E" w:rsidR="00117B5A" w:rsidRPr="00A755E3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A755E3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456AF134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972DAD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0661C7FD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5916450E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4F37250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Alte activităţi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466406B2" w:rsidR="00117B5A" w:rsidRPr="00972DAD" w:rsidRDefault="00A755E3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  <w:tr w:rsidR="00117B5A" w:rsidRPr="00972DAD" w14:paraId="51A2E484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1ED47EEE" w:rsidR="00117B5A" w:rsidRPr="00972DAD" w:rsidRDefault="00A755E3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47</w:t>
            </w:r>
          </w:p>
        </w:tc>
      </w:tr>
      <w:tr w:rsidR="004D2236" w:rsidRPr="00972DAD" w14:paraId="03E74F97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049848E1" w:rsidR="004D2236" w:rsidRPr="00972DAD" w:rsidRDefault="00A755E3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75</w:t>
            </w:r>
          </w:p>
        </w:tc>
      </w:tr>
      <w:tr w:rsidR="004D2236" w:rsidRPr="00972DAD" w14:paraId="29D10D32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1DE9158B" w:rsidR="004D2236" w:rsidRPr="00972DAD" w:rsidRDefault="00575BB9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25ABDD60" w:rsidR="00221B6D" w:rsidRPr="00596C46" w:rsidRDefault="00596C46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596C46">
              <w:rPr>
                <w:rFonts w:ascii="Cambria" w:eastAsia="Times New Roman" w:hAnsi="Cambria" w:cs="Times New Roman"/>
                <w:sz w:val="20"/>
                <w:lang w:eastAsia="zh-CN"/>
              </w:rPr>
              <w:t>Nu există.</w:t>
            </w: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7C34270" w:rsidR="00221B6D" w:rsidRPr="00972DAD" w:rsidRDefault="00596C46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Nu există.</w:t>
            </w: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61DD7CF6" w:rsidR="00844EAD" w:rsidRPr="00972DAD" w:rsidRDefault="00EA60A0" w:rsidP="00EA60A0">
            <w:p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FE509E">
              <w:rPr>
                <w:rFonts w:ascii="Cambria" w:hAnsi="Cambria"/>
                <w:sz w:val="20"/>
                <w:szCs w:val="20"/>
              </w:rPr>
              <w:t>Infrastructură necesară: laptop/computer cu conexiune rapidă la Internet, proiector video, whiteboard.</w:t>
            </w: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lastRenderedPageBreak/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38BBCB34" w:rsidR="00844EAD" w:rsidRPr="00A755E3" w:rsidRDefault="00A755E3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A755E3">
              <w:rPr>
                <w:rFonts w:ascii="Cambria" w:eastAsia="Times New Roman" w:hAnsi="Cambria" w:cs="Times New Roman"/>
                <w:sz w:val="20"/>
                <w:lang w:val="fr-CH" w:eastAsia="zh-CN"/>
              </w:rPr>
              <w:t>Prezența la activitățile de s</w:t>
            </w:r>
            <w:r>
              <w:rPr>
                <w:rFonts w:ascii="Cambria" w:eastAsia="Times New Roman" w:hAnsi="Cambria" w:cs="Times New Roman"/>
                <w:sz w:val="20"/>
                <w:lang w:val="fr-CH" w:eastAsia="zh-CN"/>
              </w:rPr>
              <w:t xml:space="preserve">eminar este obligatorie în proporție de 75%. </w:t>
            </w:r>
            <w:r w:rsidRPr="00A755E3">
              <w:rPr>
                <w:rFonts w:ascii="Cambria" w:eastAsia="Times New Roman" w:hAnsi="Cambria" w:cs="Times New Roman"/>
                <w:sz w:val="20"/>
                <w:lang w:val="it-IT" w:eastAsia="zh-CN"/>
              </w:rPr>
              <w:t>Nerespectarea acestei prevederi atrage după sine susținerea examenului doar î</w:t>
            </w:r>
            <w:r>
              <w:rPr>
                <w:rFonts w:ascii="Cambria" w:eastAsia="Times New Roman" w:hAnsi="Cambria" w:cs="Times New Roman"/>
                <w:sz w:val="20"/>
                <w:lang w:val="it-IT" w:eastAsia="zh-CN"/>
              </w:rPr>
              <w:t>n sesiunea de restanțe.</w:t>
            </w: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1DE7D7A" w14:textId="5054CCCA" w:rsidR="000B7D0D" w:rsidRDefault="002A446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  <w:r w:rsidR="000B7D0D" w:rsidRPr="000B7D0D">
              <w:rPr>
                <w:rFonts w:ascii="Cambria" w:hAnsi="Cambria"/>
                <w:sz w:val="20"/>
                <w:szCs w:val="20"/>
              </w:rPr>
              <w:t>Studentul cunoaște</w:t>
            </w:r>
            <w:r>
              <w:rPr>
                <w:rFonts w:ascii="Cambria" w:hAnsi="Cambria"/>
                <w:sz w:val="20"/>
                <w:szCs w:val="20"/>
              </w:rPr>
              <w:t xml:space="preserve"> caracteristicile principale ale </w:t>
            </w:r>
            <w:r w:rsidR="00222343">
              <w:rPr>
                <w:rFonts w:ascii="Cambria" w:hAnsi="Cambria"/>
                <w:sz w:val="20"/>
                <w:szCs w:val="20"/>
              </w:rPr>
              <w:t>fenomenului artistic</w:t>
            </w:r>
            <w:r>
              <w:rPr>
                <w:rFonts w:ascii="Cambria" w:hAnsi="Cambria"/>
                <w:sz w:val="20"/>
                <w:szCs w:val="20"/>
              </w:rPr>
              <w:t>: autor, operă, receptare.</w:t>
            </w:r>
          </w:p>
          <w:p w14:paraId="51D6836E" w14:textId="5591517C" w:rsidR="002A446E" w:rsidRPr="000B7D0D" w:rsidRDefault="002A446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-Studentul cunoaște manifestarea particulară a acestor </w:t>
            </w:r>
            <w:r w:rsidR="00222343">
              <w:rPr>
                <w:rFonts w:ascii="Cambria" w:hAnsi="Cambria"/>
                <w:sz w:val="20"/>
                <w:szCs w:val="20"/>
              </w:rPr>
              <w:t>concepte de bază</w:t>
            </w:r>
            <w:r>
              <w:rPr>
                <w:rFonts w:ascii="Cambria" w:hAnsi="Cambria"/>
                <w:sz w:val="20"/>
                <w:szCs w:val="20"/>
              </w:rPr>
              <w:t xml:space="preserve"> în teatru și artele spectacolului.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694E9197" w14:textId="349F1CBC" w:rsidR="000B7D0D" w:rsidRPr="000B7D0D" w:rsidRDefault="002A446E" w:rsidP="0022234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-</w:t>
            </w:r>
            <w:r w:rsidR="00222343" w:rsidRPr="000B7D0D">
              <w:rPr>
                <w:rFonts w:ascii="Cambria" w:hAnsi="Cambria"/>
                <w:iCs/>
                <w:sz w:val="20"/>
                <w:szCs w:val="20"/>
              </w:rPr>
              <w:t xml:space="preserve"> Studentul este capabil să </w:t>
            </w:r>
            <w:r w:rsidR="00222343">
              <w:rPr>
                <w:rFonts w:ascii="Cambria" w:hAnsi="Cambria"/>
                <w:iCs/>
                <w:sz w:val="20"/>
                <w:szCs w:val="20"/>
              </w:rPr>
              <w:t>transpună conceptele estetice în termeni practici și în soluții concrete pentru propriile proiecte.</w:t>
            </w: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64437C39" w14:textId="655F0C97" w:rsidR="000B7D0D" w:rsidRDefault="00222343" w:rsidP="0022234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-</w:t>
            </w:r>
            <w:r w:rsidR="000B7D0D" w:rsidRPr="000B7D0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="000B7D0D" w:rsidRPr="000B7D0D">
              <w:rPr>
                <w:rFonts w:ascii="Cambria" w:hAnsi="Cambria"/>
                <w:sz w:val="20"/>
                <w:szCs w:val="20"/>
              </w:rPr>
              <w:t xml:space="preserve">are capacitatea de a lucra independent pentru </w:t>
            </w:r>
            <w:r>
              <w:rPr>
                <w:rFonts w:ascii="Cambria" w:hAnsi="Cambria"/>
                <w:sz w:val="20"/>
                <w:szCs w:val="20"/>
              </w:rPr>
              <w:t>a completa documentarea privitoare la caracteristicile fenomenului artistic.</w:t>
            </w:r>
          </w:p>
          <w:p w14:paraId="2891E739" w14:textId="6DBDCA20" w:rsidR="00222343" w:rsidRPr="000B7D0D" w:rsidRDefault="00222343" w:rsidP="0022234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-Studentul are capacitatea de a găsi propriile exemple teatrale, care se potrivesc în cadrul teoretic construit la curs și seminar.</w:t>
            </w: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3B68E4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3B68E4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75E2051F" w:rsidR="0083358D" w:rsidRPr="003B68E4" w:rsidRDefault="007147CC" w:rsidP="003B68E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B68E4">
              <w:rPr>
                <w:rFonts w:ascii="Cambria" w:hAnsi="Cambria"/>
                <w:sz w:val="20"/>
                <w:szCs w:val="20"/>
              </w:rPr>
              <w:t>Obiectivul principal al disciplinei este să familiarizeze studenţii cu principalele concepte ale esteticii, propunând aplicaţii specifice în domeniul teatrului şi al artelor spectacolului.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3B68E4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3B68E4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33711FB8" w14:textId="77777777" w:rsidR="003B68E4" w:rsidRPr="003B68E4" w:rsidRDefault="003B68E4" w:rsidP="003B68E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B68E4">
              <w:rPr>
                <w:rFonts w:ascii="Cambria" w:hAnsi="Cambria"/>
                <w:sz w:val="20"/>
                <w:szCs w:val="20"/>
              </w:rPr>
              <w:t>Să introducă precis şi circumstanţiat în discuţie fiecare concept estetic major.</w:t>
            </w:r>
          </w:p>
          <w:p w14:paraId="15DAA259" w14:textId="77777777" w:rsidR="003B68E4" w:rsidRPr="003B68E4" w:rsidRDefault="003B68E4" w:rsidP="003B68E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3B68E4">
              <w:rPr>
                <w:rFonts w:ascii="Cambria" w:hAnsi="Cambria"/>
                <w:sz w:val="20"/>
                <w:szCs w:val="20"/>
              </w:rPr>
              <w:t>Să furnizeze instrumente şi grile de analiză eficiente.</w:t>
            </w:r>
          </w:p>
          <w:p w14:paraId="49C8C8EF" w14:textId="7F92F543" w:rsidR="0083358D" w:rsidRPr="003B68E4" w:rsidRDefault="003B68E4" w:rsidP="003B68E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B68E4">
              <w:rPr>
                <w:rFonts w:ascii="Cambria" w:hAnsi="Cambria"/>
                <w:sz w:val="20"/>
                <w:szCs w:val="20"/>
              </w:rPr>
              <w:t>Să facă permanent legătura între marile teorii estetice şi practică, cu deschideri spre câmpul activităţii specifice celor trei categorii de principale de activitate teatrală (actori, teatrologi, regizori).</w:t>
            </w: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3402"/>
        <w:gridCol w:w="3119"/>
      </w:tblGrid>
      <w:tr w:rsidR="008C28C6" w:rsidRPr="002A3A93" w14:paraId="5486D853" w14:textId="77777777" w:rsidTr="00A755E3">
        <w:trPr>
          <w:trHeight w:val="284"/>
        </w:trPr>
        <w:tc>
          <w:tcPr>
            <w:tcW w:w="3970" w:type="dxa"/>
            <w:shd w:val="clear" w:color="auto" w:fill="auto"/>
            <w:vAlign w:val="center"/>
          </w:tcPr>
          <w:p w14:paraId="7B7DE2C8" w14:textId="77777777" w:rsidR="002A3A93" w:rsidRPr="002A3A93" w:rsidRDefault="002A3A93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7721A81" w14:textId="77777777" w:rsidR="002A3A93" w:rsidRPr="002A3A93" w:rsidRDefault="002A3A93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F6F867A" w14:textId="77777777" w:rsidR="002A3A93" w:rsidRPr="002A3A93" w:rsidRDefault="002A3A93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A31221" w:rsidRPr="002A3A93" w14:paraId="24407265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6E585355" w14:textId="7777777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  <w:r w:rsidRPr="00A31221">
              <w:rPr>
                <w:rFonts w:ascii="Cambria" w:hAnsi="Cambria"/>
                <w:sz w:val="20"/>
                <w:szCs w:val="20"/>
              </w:rPr>
              <w:t xml:space="preserve"> Prezentarea cadrului didactic, a studenţilor. Descrierea cursului și seminarului, prezentarea obiectivelor, introducere în materia de studiu.</w:t>
            </w:r>
          </w:p>
          <w:p w14:paraId="5425D878" w14:textId="4D81D518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31221">
              <w:rPr>
                <w:rFonts w:ascii="Cambria" w:hAnsi="Cambria"/>
                <w:sz w:val="20"/>
                <w:szCs w:val="20"/>
              </w:rPr>
              <w:t>Estetica. Câmpuri de manifestare.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AEE5826" w14:textId="1EA9D93D" w:rsidR="00A31221" w:rsidRPr="00A31221" w:rsidRDefault="009636D4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4B87A81" w14:textId="49651FEA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31221">
              <w:rPr>
                <w:rFonts w:ascii="Cambria" w:hAnsi="Cambria"/>
                <w:sz w:val="20"/>
                <w:szCs w:val="20"/>
              </w:rPr>
              <w:t>Se va lucra alternativ, pentru o mai mare coerență a materiei predate: 1 săptămână curs (2 ore), 1 săptămână seminar (2 ore).</w:t>
            </w:r>
          </w:p>
        </w:tc>
      </w:tr>
      <w:tr w:rsidR="00A31221" w:rsidRPr="002A3A93" w14:paraId="0B451E2D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577143C3" w14:textId="08D8E53F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  <w:r w:rsidRPr="00A31221">
              <w:rPr>
                <w:rFonts w:ascii="Cambria" w:hAnsi="Cambria"/>
                <w:sz w:val="20"/>
                <w:szCs w:val="20"/>
              </w:rPr>
              <w:t xml:space="preserve"> Problema auctorialității în diverse arte. Creaţia, procesul de creaţie. Stilul.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F417D16" w14:textId="217A9784" w:rsidR="00A31221" w:rsidRPr="00A31221" w:rsidRDefault="009636D4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E688862" w14:textId="7777777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31221" w:rsidRPr="002A3A93" w14:paraId="047DE1FD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75A36083" w14:textId="03DF481B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>3.</w:t>
            </w:r>
            <w:r w:rsidRPr="00A31221">
              <w:rPr>
                <w:rFonts w:ascii="Cambria" w:hAnsi="Cambria"/>
                <w:sz w:val="20"/>
                <w:szCs w:val="20"/>
              </w:rPr>
              <w:t xml:space="preserve"> Auctorialitatea în arta teatrală.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7BA7C53" w14:textId="5795354A" w:rsidR="00A31221" w:rsidRPr="00A31221" w:rsidRDefault="009636D4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8404402" w14:textId="7777777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31221" w:rsidRPr="002A3A93" w14:paraId="30D75F9C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6C53518B" w14:textId="27DDD959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  <w:r w:rsidRPr="00A31221">
              <w:rPr>
                <w:rFonts w:ascii="Cambria" w:hAnsi="Cambria"/>
                <w:sz w:val="20"/>
                <w:szCs w:val="20"/>
              </w:rPr>
              <w:t xml:space="preserve"> Opera de artă. Origini, tipologii, semnificații, conservare.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36C28E5" w14:textId="43940278" w:rsidR="00A31221" w:rsidRPr="00A31221" w:rsidRDefault="009636D4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69CC81" w14:textId="7777777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31221" w:rsidRPr="00C02345" w14:paraId="004A8D06" w14:textId="77777777" w:rsidTr="00A755E3">
        <w:trPr>
          <w:trHeight w:val="28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6DDB6" w14:textId="04E80540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>5.</w:t>
            </w:r>
            <w:r w:rsidRPr="00A31221">
              <w:rPr>
                <w:rFonts w:ascii="Cambria" w:hAnsi="Cambria"/>
                <w:sz w:val="20"/>
                <w:szCs w:val="20"/>
              </w:rPr>
              <w:t xml:space="preserve"> Opera de artă teatrală. Obiect/ fenomen.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D03" w14:textId="6579CEBF" w:rsidR="00A31221" w:rsidRPr="00A31221" w:rsidRDefault="009636D4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6C62772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31221" w:rsidRPr="00C02345" w14:paraId="3D0D45CE" w14:textId="77777777" w:rsidTr="00A755E3">
        <w:trPr>
          <w:trHeight w:val="28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D4C1" w14:textId="541E1A8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>6.</w:t>
            </w:r>
            <w:r w:rsidRPr="00A31221">
              <w:rPr>
                <w:rFonts w:ascii="Cambria" w:hAnsi="Cambria"/>
                <w:sz w:val="20"/>
                <w:szCs w:val="20"/>
              </w:rPr>
              <w:t xml:space="preserve"> Receptarea: condițiile optime ale receptării operelor de artă. Receptarea operelor de artă teatrală.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C515" w14:textId="001AD253" w:rsidR="00A31221" w:rsidRPr="00A31221" w:rsidRDefault="009636D4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A31221" w:rsidRPr="00C02345" w14:paraId="245D3C71" w14:textId="77777777" w:rsidTr="00A755E3">
        <w:trPr>
          <w:trHeight w:val="284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BB10" w14:textId="21EC8250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>7.</w:t>
            </w:r>
            <w:r w:rsidRPr="00A31221">
              <w:rPr>
                <w:rFonts w:ascii="Cambria" w:hAnsi="Cambria"/>
                <w:sz w:val="20"/>
                <w:szCs w:val="20"/>
              </w:rPr>
              <w:t xml:space="preserve"> Valoarea artistică și judecata de valoare.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CBD" w14:textId="0C721521" w:rsidR="00A31221" w:rsidRPr="00A31221" w:rsidRDefault="009636D4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Expunere, introducerea conceptelor, discuție.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C02345" w14:paraId="6DEC7BC6" w14:textId="77777777" w:rsidTr="00A31221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57093AA2" w14:textId="77777777" w:rsidR="003F659E" w:rsidRPr="007024F0" w:rsidRDefault="003F659E" w:rsidP="00373CC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7024F0">
              <w:rPr>
                <w:rFonts w:ascii="Cambria" w:hAnsi="Cambria"/>
                <w:b/>
                <w:bCs/>
                <w:sz w:val="20"/>
                <w:szCs w:val="20"/>
              </w:rPr>
              <w:t>Bibliografie</w:t>
            </w:r>
          </w:p>
          <w:p w14:paraId="2C1110AD" w14:textId="77777777" w:rsidR="00F82CDB" w:rsidRPr="002A32DA" w:rsidRDefault="00F82CDB" w:rsidP="00F82CDB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A32DA">
              <w:rPr>
                <w:rFonts w:ascii="Cambria" w:hAnsi="Cambria"/>
                <w:smallCaps/>
                <w:sz w:val="20"/>
                <w:szCs w:val="20"/>
              </w:rPr>
              <w:t>Aristotel</w:t>
            </w:r>
            <w:r w:rsidRPr="002A32DA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2A32DA">
              <w:rPr>
                <w:rFonts w:ascii="Cambria" w:hAnsi="Cambria"/>
                <w:i/>
                <w:sz w:val="20"/>
                <w:szCs w:val="20"/>
              </w:rPr>
              <w:t>Poetica</w:t>
            </w:r>
            <w:r w:rsidRPr="002A32DA">
              <w:rPr>
                <w:rFonts w:ascii="Cambria" w:hAnsi="Cambria"/>
                <w:sz w:val="20"/>
                <w:szCs w:val="20"/>
              </w:rPr>
              <w:t>, Studiu introductiv, traducere şi comentarii de D. M. Pippidi, Bucureşti, Ed. Academiei RPR, 1965.</w:t>
            </w:r>
          </w:p>
          <w:p w14:paraId="181B2F66" w14:textId="7243BF5C" w:rsidR="00F82CDB" w:rsidRPr="002A32DA" w:rsidRDefault="00F82CDB" w:rsidP="00F82CDB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2A32DA">
              <w:rPr>
                <w:rFonts w:ascii="Cambria" w:hAnsi="Cambria"/>
                <w:smallCaps/>
                <w:sz w:val="20"/>
                <w:szCs w:val="20"/>
                <w:lang w:val="en-GB"/>
              </w:rPr>
              <w:lastRenderedPageBreak/>
              <w:t>Downs</w:t>
            </w:r>
            <w:r w:rsidRPr="002A32DA">
              <w:rPr>
                <w:rFonts w:ascii="Cambria" w:hAnsi="Cambria"/>
                <w:sz w:val="20"/>
                <w:szCs w:val="20"/>
                <w:lang w:val="en-GB"/>
              </w:rPr>
              <w:t xml:space="preserve"> William Missouri, </w:t>
            </w:r>
            <w:r w:rsidRPr="002A32DA">
              <w:rPr>
                <w:rFonts w:ascii="Cambria" w:hAnsi="Cambria"/>
                <w:smallCaps/>
                <w:sz w:val="20"/>
                <w:szCs w:val="20"/>
                <w:lang w:val="en-GB"/>
              </w:rPr>
              <w:t>Wright</w:t>
            </w:r>
            <w:r w:rsidRPr="002A32DA">
              <w:rPr>
                <w:rFonts w:ascii="Cambria" w:hAnsi="Cambria"/>
                <w:sz w:val="20"/>
                <w:szCs w:val="20"/>
                <w:lang w:val="en-GB"/>
              </w:rPr>
              <w:t xml:space="preserve"> Lou Anne, </w:t>
            </w:r>
            <w:r w:rsidRPr="002A32DA">
              <w:rPr>
                <w:rFonts w:ascii="Cambria" w:hAnsi="Cambria"/>
                <w:smallCaps/>
                <w:sz w:val="20"/>
                <w:szCs w:val="20"/>
                <w:lang w:val="en-GB"/>
              </w:rPr>
              <w:t>Ramsey</w:t>
            </w:r>
            <w:r w:rsidRPr="002A32DA">
              <w:rPr>
                <w:rFonts w:ascii="Cambria" w:hAnsi="Cambria"/>
                <w:sz w:val="20"/>
                <w:szCs w:val="20"/>
                <w:lang w:val="en-GB"/>
              </w:rPr>
              <w:t xml:space="preserve"> Erik, </w:t>
            </w:r>
            <w:r w:rsidRPr="002A32DA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The Art of Theatre</w:t>
            </w:r>
            <w:r w:rsidRPr="002A32DA">
              <w:rPr>
                <w:rFonts w:ascii="Cambria" w:hAnsi="Cambria"/>
                <w:sz w:val="20"/>
                <w:szCs w:val="20"/>
                <w:lang w:val="en-GB"/>
              </w:rPr>
              <w:t>, Fourth edition, Boston, Cengage Learning, 2017.</w:t>
            </w:r>
          </w:p>
          <w:p w14:paraId="7B510487" w14:textId="6E27A640" w:rsidR="002A32DA" w:rsidRPr="00324B02" w:rsidRDefault="002A32DA" w:rsidP="00F82CDB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A32DA">
              <w:rPr>
                <w:rFonts w:ascii="Cambria" w:hAnsi="Cambria"/>
                <w:smallCaps/>
                <w:sz w:val="20"/>
                <w:szCs w:val="20"/>
              </w:rPr>
              <w:t xml:space="preserve">Freud </w:t>
            </w:r>
            <w:r w:rsidRPr="002A32DA">
              <w:rPr>
                <w:rFonts w:ascii="Cambria" w:hAnsi="Cambria"/>
                <w:sz w:val="20"/>
                <w:szCs w:val="20"/>
              </w:rPr>
              <w:t xml:space="preserve">Sigmund, „Psihopaţi pe scenă”, in </w:t>
            </w:r>
            <w:r w:rsidRPr="002A32DA">
              <w:rPr>
                <w:rFonts w:ascii="Cambria" w:hAnsi="Cambria"/>
                <w:i/>
                <w:sz w:val="20"/>
                <w:szCs w:val="20"/>
              </w:rPr>
              <w:t>Opere esenţiale</w:t>
            </w:r>
            <w:r w:rsidRPr="002A32DA">
              <w:rPr>
                <w:rFonts w:ascii="Cambria" w:hAnsi="Cambria"/>
                <w:sz w:val="20"/>
                <w:szCs w:val="20"/>
              </w:rPr>
              <w:t xml:space="preserve">, vol. 10, </w:t>
            </w:r>
            <w:r w:rsidRPr="002A32DA">
              <w:rPr>
                <w:rFonts w:ascii="Cambria" w:hAnsi="Cambria"/>
                <w:i/>
                <w:sz w:val="20"/>
                <w:szCs w:val="20"/>
              </w:rPr>
              <w:t>Eseuri de psihanaliză aplicată</w:t>
            </w:r>
            <w:r w:rsidRPr="002A32DA">
              <w:rPr>
                <w:rFonts w:ascii="Cambria" w:hAnsi="Cambria"/>
                <w:sz w:val="20"/>
                <w:szCs w:val="20"/>
              </w:rPr>
              <w:t>, trad. Vasile Dem. Zamfirescu, Bucureşti, Editura Trei, 2010, pp. 11-17.</w:t>
            </w:r>
          </w:p>
          <w:p w14:paraId="65F607A9" w14:textId="77777777" w:rsidR="00F82CDB" w:rsidRPr="002A32DA" w:rsidRDefault="00F82CDB" w:rsidP="00F82CDB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A32DA">
              <w:rPr>
                <w:rFonts w:ascii="Cambria" w:hAnsi="Cambria"/>
                <w:smallCaps/>
                <w:sz w:val="20"/>
                <w:szCs w:val="20"/>
              </w:rPr>
              <w:t>Pop-Curșeu</w:t>
            </w:r>
            <w:r w:rsidRPr="002A32DA">
              <w:rPr>
                <w:rFonts w:ascii="Cambria" w:hAnsi="Cambria"/>
                <w:sz w:val="20"/>
                <w:szCs w:val="20"/>
              </w:rPr>
              <w:t xml:space="preserve"> Ioan, </w:t>
            </w:r>
            <w:r w:rsidRPr="002A32DA">
              <w:rPr>
                <w:rFonts w:ascii="Cambria" w:hAnsi="Cambria"/>
                <w:i/>
                <w:iCs/>
                <w:sz w:val="20"/>
                <w:szCs w:val="20"/>
              </w:rPr>
              <w:t>Manual de estetică</w:t>
            </w:r>
            <w:r w:rsidRPr="002A32DA">
              <w:rPr>
                <w:rFonts w:ascii="Cambria" w:hAnsi="Cambria"/>
                <w:sz w:val="20"/>
                <w:szCs w:val="20"/>
              </w:rPr>
              <w:t>, Cluj-Napoca, Presa Universitară Clujeană, 2014.</w:t>
            </w:r>
          </w:p>
          <w:p w14:paraId="28D0D0F1" w14:textId="3A14EE77" w:rsidR="00F82CDB" w:rsidRPr="00C02345" w:rsidRDefault="00F82CDB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A32DA">
              <w:rPr>
                <w:rFonts w:ascii="Cambria" w:hAnsi="Cambria"/>
                <w:smallCaps/>
                <w:sz w:val="20"/>
                <w:szCs w:val="20"/>
              </w:rPr>
              <w:t>Tonitza-Iordache</w:t>
            </w:r>
            <w:r w:rsidRPr="002A32DA">
              <w:rPr>
                <w:rFonts w:ascii="Cambria" w:hAnsi="Cambria"/>
                <w:sz w:val="20"/>
                <w:szCs w:val="20"/>
              </w:rPr>
              <w:t xml:space="preserve"> Michaela, </w:t>
            </w:r>
            <w:r w:rsidRPr="002A32DA">
              <w:rPr>
                <w:rFonts w:ascii="Cambria" w:hAnsi="Cambria"/>
                <w:smallCaps/>
                <w:sz w:val="20"/>
                <w:szCs w:val="20"/>
              </w:rPr>
              <w:t>Banu</w:t>
            </w:r>
            <w:r w:rsidRPr="002A32DA">
              <w:rPr>
                <w:rFonts w:ascii="Cambria" w:hAnsi="Cambria"/>
                <w:sz w:val="20"/>
                <w:szCs w:val="20"/>
              </w:rPr>
              <w:t xml:space="preserve"> George, </w:t>
            </w:r>
            <w:r w:rsidRPr="002A32DA">
              <w:rPr>
                <w:rFonts w:ascii="Cambria" w:hAnsi="Cambria"/>
                <w:i/>
                <w:iCs/>
                <w:sz w:val="20"/>
                <w:szCs w:val="20"/>
              </w:rPr>
              <w:t>Arta teatrului</w:t>
            </w:r>
            <w:r w:rsidRPr="002A32DA">
              <w:rPr>
                <w:rFonts w:ascii="Cambria" w:hAnsi="Cambria"/>
                <w:sz w:val="20"/>
                <w:szCs w:val="20"/>
              </w:rPr>
              <w:t>, Ed. a II-a revăzută și adăugită, București, Nemira, 2004.</w:t>
            </w:r>
          </w:p>
        </w:tc>
      </w:tr>
      <w:tr w:rsidR="008C28C6" w:rsidRPr="00C02345" w14:paraId="724C172F" w14:textId="77777777" w:rsidTr="00A755E3">
        <w:trPr>
          <w:trHeight w:val="284"/>
        </w:trPr>
        <w:tc>
          <w:tcPr>
            <w:tcW w:w="3970" w:type="dxa"/>
            <w:shd w:val="clear" w:color="auto" w:fill="auto"/>
            <w:vAlign w:val="center"/>
          </w:tcPr>
          <w:p w14:paraId="24554D0C" w14:textId="77777777" w:rsidR="003F659E" w:rsidRPr="00C02345" w:rsidRDefault="003F659E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lastRenderedPageBreak/>
              <w:t>8.2 Seminar / laborator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7799169" w14:textId="77777777" w:rsidR="003F659E" w:rsidRPr="00EE5BF7" w:rsidRDefault="003F659E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CC5100" w14:textId="77777777" w:rsidR="003F659E" w:rsidRPr="00C02345" w:rsidRDefault="003F659E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A31221" w:rsidRPr="00C02345" w14:paraId="74734A45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6C224A07" w14:textId="65FF4DE9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  <w:r w:rsidRPr="00A31221">
              <w:rPr>
                <w:rFonts w:ascii="Cambria" w:hAnsi="Cambria"/>
                <w:sz w:val="20"/>
                <w:szCs w:val="20"/>
              </w:rPr>
              <w:t xml:space="preserve"> Estetica. Obiect, metode, utilitate. Clasificări posibile ale artelor. Locul teatrului.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A7ED45E" w14:textId="725D973B" w:rsidR="00A31221" w:rsidRPr="00EE5BF7" w:rsidRDefault="00EE5BF7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EA614A7" w14:textId="77777777" w:rsidR="00A31221" w:rsidRPr="00C02345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A31221" w:rsidRPr="00C02345" w14:paraId="058026E7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0E5CDFE1" w14:textId="7777777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  <w:r w:rsidRPr="00A31221">
              <w:rPr>
                <w:rFonts w:ascii="Cambria" w:hAnsi="Cambria"/>
                <w:sz w:val="20"/>
                <w:szCs w:val="20"/>
              </w:rPr>
              <w:t xml:space="preserve"> Geniu/ meșteșugar.</w:t>
            </w:r>
          </w:p>
          <w:p w14:paraId="1C05745C" w14:textId="7777777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1221">
              <w:rPr>
                <w:rFonts w:ascii="Cambria" w:hAnsi="Cambria"/>
                <w:sz w:val="20"/>
                <w:szCs w:val="20"/>
              </w:rPr>
              <w:t>Autor detașat/ autor implicat.</w:t>
            </w:r>
          </w:p>
          <w:p w14:paraId="05F51FCC" w14:textId="184DBB0D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1221">
              <w:rPr>
                <w:rFonts w:ascii="Cambria" w:hAnsi="Cambria"/>
                <w:sz w:val="20"/>
                <w:szCs w:val="20"/>
              </w:rPr>
              <w:t>Autor supus/ autor contestatar.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7D189C9" w14:textId="54D4E88D" w:rsidR="00A31221" w:rsidRPr="00EE5BF7" w:rsidRDefault="00EE5BF7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C9FB219" w14:textId="77777777" w:rsidR="00A31221" w:rsidRPr="00C02345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A31221" w:rsidRPr="00C02345" w14:paraId="7D7D415D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206119C7" w14:textId="790D9C1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 xml:space="preserve">3. </w:t>
            </w:r>
            <w:r w:rsidRPr="00A31221">
              <w:rPr>
                <w:rFonts w:ascii="Cambria" w:hAnsi="Cambria"/>
                <w:sz w:val="20"/>
                <w:szCs w:val="20"/>
              </w:rPr>
              <w:t>În ce măsură opera de artă reflectă persoana care a creat-o/ care o performează?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826A110" w14:textId="1A8B69C0" w:rsidR="00A31221" w:rsidRPr="00EE5BF7" w:rsidRDefault="00EE5BF7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CFDBE61" w14:textId="77777777" w:rsidR="00A31221" w:rsidRPr="00C02345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A31221" w:rsidRPr="00C02345" w14:paraId="75D7354F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56377C7A" w14:textId="1A2A0B4E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 xml:space="preserve">4. </w:t>
            </w:r>
            <w:r w:rsidRPr="00A31221">
              <w:rPr>
                <w:rFonts w:ascii="Cambria" w:hAnsi="Cambria"/>
                <w:sz w:val="20"/>
                <w:szCs w:val="20"/>
              </w:rPr>
              <w:t>Operă (artă) ezoterică/ operă (artă) populară.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9AF2A91" w14:textId="11F07274" w:rsidR="00A31221" w:rsidRPr="00EE5BF7" w:rsidRDefault="00EE5BF7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000B2C6" w14:textId="77777777" w:rsidR="00A31221" w:rsidRPr="00C02345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A31221" w:rsidRPr="00C02345" w14:paraId="13121D51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7A5B78F2" w14:textId="5A006702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>5.</w:t>
            </w:r>
            <w:r w:rsidRPr="00A31221">
              <w:rPr>
                <w:rFonts w:ascii="Cambria" w:hAnsi="Cambria"/>
                <w:sz w:val="20"/>
                <w:szCs w:val="20"/>
              </w:rPr>
              <w:t xml:space="preserve"> Reprezentare a realității/ jocuri ale imaginației în opera de artă.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3BE5BF" w14:textId="049117DA" w:rsidR="00A31221" w:rsidRPr="00EE5BF7" w:rsidRDefault="00EE5BF7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EE99BFD" w14:textId="77777777" w:rsidR="00A31221" w:rsidRPr="00C02345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A31221" w:rsidRPr="00C02345" w14:paraId="1B936677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63802CB1" w14:textId="5C7C8FFE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 xml:space="preserve">6. </w:t>
            </w:r>
            <w:r w:rsidRPr="00A31221">
              <w:rPr>
                <w:rFonts w:ascii="Cambria" w:hAnsi="Cambria"/>
                <w:sz w:val="20"/>
                <w:szCs w:val="20"/>
              </w:rPr>
              <w:t>Mesaj direct/ mesaj ambiguu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73F6E6C" w14:textId="761DADDD" w:rsidR="00A31221" w:rsidRPr="00EE5BF7" w:rsidRDefault="00EE5BF7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77C0331" w14:textId="77777777" w:rsidR="00A31221" w:rsidRPr="00C02345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A31221" w:rsidRPr="00C02345" w14:paraId="5C80429B" w14:textId="77777777" w:rsidTr="00A755E3">
        <w:trPr>
          <w:trHeight w:val="284"/>
        </w:trPr>
        <w:tc>
          <w:tcPr>
            <w:tcW w:w="3970" w:type="dxa"/>
            <w:shd w:val="clear" w:color="auto" w:fill="auto"/>
          </w:tcPr>
          <w:p w14:paraId="31ACDC11" w14:textId="7777777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31221">
              <w:rPr>
                <w:rFonts w:ascii="Cambria" w:hAnsi="Cambria"/>
                <w:b/>
                <w:bCs/>
                <w:sz w:val="20"/>
                <w:szCs w:val="20"/>
              </w:rPr>
              <w:t xml:space="preserve">7. </w:t>
            </w:r>
            <w:r w:rsidRPr="00A31221">
              <w:rPr>
                <w:rFonts w:ascii="Cambria" w:hAnsi="Cambria"/>
                <w:sz w:val="20"/>
                <w:szCs w:val="20"/>
              </w:rPr>
              <w:t>Valoare financiară/ valori estetice</w:t>
            </w:r>
          </w:p>
          <w:p w14:paraId="49417A7B" w14:textId="77777777" w:rsidR="00A31221" w:rsidRPr="00A31221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0049786" w14:textId="50471CD5" w:rsidR="00A31221" w:rsidRPr="00EE5BF7" w:rsidRDefault="00EE5BF7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Discuţii, activitate interactivă, analiză de text şi de imagine, analiză de spectacol.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B35DD85" w14:textId="77777777" w:rsidR="00A31221" w:rsidRPr="00C02345" w:rsidRDefault="00A31221" w:rsidP="00A3122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A31221" w:rsidRPr="00C02345" w14:paraId="2512011A" w14:textId="77777777" w:rsidTr="00A31221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584E1D25" w14:textId="77777777" w:rsidR="00A31221" w:rsidRPr="007024F0" w:rsidRDefault="00A31221" w:rsidP="00A31221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7024F0">
              <w:rPr>
                <w:rFonts w:ascii="Cambria" w:hAnsi="Cambria"/>
                <w:b/>
                <w:bCs/>
                <w:sz w:val="20"/>
                <w:szCs w:val="20"/>
              </w:rPr>
              <w:t>Bibliografie</w:t>
            </w:r>
          </w:p>
          <w:p w14:paraId="52EECA62" w14:textId="77777777" w:rsidR="00F82CDB" w:rsidRPr="007024F0" w:rsidRDefault="00F82CDB" w:rsidP="00F82CDB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24F0">
              <w:rPr>
                <w:rFonts w:ascii="Cambria" w:hAnsi="Cambria"/>
                <w:smallCaps/>
                <w:sz w:val="20"/>
                <w:szCs w:val="20"/>
              </w:rPr>
              <w:t>Everett Gilbert</w:t>
            </w:r>
            <w:r w:rsidRPr="007024F0">
              <w:rPr>
                <w:rFonts w:ascii="Cambria" w:hAnsi="Cambria"/>
                <w:sz w:val="20"/>
                <w:szCs w:val="20"/>
              </w:rPr>
              <w:t xml:space="preserve"> Katharine, </w:t>
            </w:r>
            <w:r w:rsidRPr="007024F0">
              <w:rPr>
                <w:rFonts w:ascii="Cambria" w:hAnsi="Cambria"/>
                <w:smallCaps/>
                <w:sz w:val="20"/>
                <w:szCs w:val="20"/>
              </w:rPr>
              <w:t>Kuhn</w:t>
            </w:r>
            <w:r w:rsidRPr="007024F0">
              <w:rPr>
                <w:rFonts w:ascii="Cambria" w:hAnsi="Cambria"/>
                <w:sz w:val="20"/>
                <w:szCs w:val="20"/>
              </w:rPr>
              <w:t xml:space="preserve"> Helmut, </w:t>
            </w:r>
            <w:r w:rsidRPr="007024F0">
              <w:rPr>
                <w:rFonts w:ascii="Cambria" w:hAnsi="Cambria"/>
                <w:i/>
                <w:sz w:val="20"/>
                <w:szCs w:val="20"/>
              </w:rPr>
              <w:t>Istoria esteticii</w:t>
            </w:r>
            <w:r w:rsidRPr="007024F0">
              <w:rPr>
                <w:rFonts w:ascii="Cambria" w:hAnsi="Cambria"/>
                <w:sz w:val="20"/>
                <w:szCs w:val="20"/>
              </w:rPr>
              <w:t>, Ediţie revăzută şi adăugită, Bucureşti, Meridiane, 1972.</w:t>
            </w:r>
          </w:p>
          <w:p w14:paraId="2DD6F40F" w14:textId="77777777" w:rsidR="00F82CDB" w:rsidRPr="007024F0" w:rsidRDefault="00F82CDB" w:rsidP="00F82CDB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24F0">
              <w:rPr>
                <w:rFonts w:ascii="Cambria" w:hAnsi="Cambria"/>
                <w:smallCaps/>
                <w:sz w:val="20"/>
                <w:szCs w:val="20"/>
                <w:lang w:val="en-GB"/>
              </w:rPr>
              <w:t xml:space="preserve">Davies </w:t>
            </w:r>
            <w:r w:rsidRPr="007024F0">
              <w:rPr>
                <w:rFonts w:ascii="Cambria" w:hAnsi="Cambria"/>
                <w:sz w:val="20"/>
                <w:szCs w:val="20"/>
                <w:lang w:val="en-GB"/>
              </w:rPr>
              <w:t>Stephen</w:t>
            </w:r>
            <w:r w:rsidRPr="007024F0">
              <w:rPr>
                <w:rFonts w:ascii="Cambria" w:hAnsi="Cambria"/>
                <w:smallCaps/>
                <w:sz w:val="20"/>
                <w:szCs w:val="20"/>
                <w:lang w:val="en-GB"/>
              </w:rPr>
              <w:t xml:space="preserve"> </w:t>
            </w:r>
            <w:r w:rsidRPr="007024F0">
              <w:rPr>
                <w:rFonts w:ascii="Cambria" w:hAnsi="Cambria"/>
                <w:sz w:val="20"/>
                <w:szCs w:val="20"/>
                <w:lang w:val="en-GB"/>
              </w:rPr>
              <w:t xml:space="preserve">et alii, </w:t>
            </w:r>
            <w:r w:rsidRPr="007024F0">
              <w:rPr>
                <w:rFonts w:ascii="Cambria" w:hAnsi="Cambria"/>
                <w:i/>
                <w:iCs/>
                <w:sz w:val="20"/>
                <w:szCs w:val="20"/>
              </w:rPr>
              <w:t>A Companion to Aesthetics</w:t>
            </w:r>
            <w:r w:rsidRPr="007024F0">
              <w:rPr>
                <w:rFonts w:ascii="Cambria" w:hAnsi="Cambria"/>
                <w:sz w:val="20"/>
                <w:szCs w:val="20"/>
              </w:rPr>
              <w:t>, Second edition, Wiley-Blackwell, 2009.</w:t>
            </w:r>
          </w:p>
          <w:p w14:paraId="78BB241F" w14:textId="77777777" w:rsidR="00F82CDB" w:rsidRPr="007024F0" w:rsidRDefault="00F82CDB" w:rsidP="00F82CDB">
            <w:pPr>
              <w:tabs>
                <w:tab w:val="left" w:pos="2715"/>
              </w:tabs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7024F0">
              <w:rPr>
                <w:rFonts w:ascii="Cambria" w:hAnsi="Cambria"/>
                <w:smallCaps/>
                <w:sz w:val="20"/>
                <w:szCs w:val="20"/>
              </w:rPr>
              <w:t>Tatarkiewicz W</w:t>
            </w:r>
            <w:r w:rsidRPr="007024F0">
              <w:rPr>
                <w:rFonts w:ascii="Cambria" w:hAnsi="Cambria"/>
                <w:sz w:val="20"/>
                <w:szCs w:val="20"/>
              </w:rPr>
              <w:t xml:space="preserve">ladislaw, </w:t>
            </w:r>
            <w:r w:rsidRPr="007024F0">
              <w:rPr>
                <w:rFonts w:ascii="Cambria" w:hAnsi="Cambria"/>
                <w:i/>
                <w:sz w:val="20"/>
                <w:szCs w:val="20"/>
              </w:rPr>
              <w:t>Istoria celor şase noţiuni</w:t>
            </w:r>
            <w:r w:rsidRPr="007024F0">
              <w:rPr>
                <w:rFonts w:ascii="Cambria" w:hAnsi="Cambria"/>
                <w:sz w:val="20"/>
                <w:szCs w:val="20"/>
              </w:rPr>
              <w:t>, Bucureşti, Editura Meridiane, 1981 (capitolele 1-3: categoria de „Artă”; 7: „Forma”; 8: „Creația”; 11: „Trăirea estetică”).</w:t>
            </w:r>
          </w:p>
          <w:p w14:paraId="65706CFD" w14:textId="5FF8F702" w:rsidR="00F82CDB" w:rsidRPr="00C02345" w:rsidRDefault="00F82CDB" w:rsidP="00F82CD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024F0">
              <w:rPr>
                <w:rFonts w:ascii="Cambria" w:hAnsi="Cambria"/>
                <w:smallCaps/>
                <w:sz w:val="20"/>
                <w:szCs w:val="20"/>
              </w:rPr>
              <w:t>Vianu</w:t>
            </w:r>
            <w:r w:rsidRPr="007024F0">
              <w:rPr>
                <w:rFonts w:ascii="Cambria" w:hAnsi="Cambria"/>
                <w:sz w:val="20"/>
                <w:szCs w:val="20"/>
              </w:rPr>
              <w:t xml:space="preserve"> Tudor, </w:t>
            </w:r>
            <w:r w:rsidRPr="007024F0">
              <w:rPr>
                <w:rFonts w:ascii="Cambria" w:hAnsi="Cambria"/>
                <w:i/>
                <w:sz w:val="20"/>
                <w:szCs w:val="20"/>
              </w:rPr>
              <w:t>Estetica</w:t>
            </w:r>
            <w:r w:rsidRPr="007024F0">
              <w:rPr>
                <w:rFonts w:ascii="Cambria" w:hAnsi="Cambria"/>
                <w:sz w:val="20"/>
                <w:szCs w:val="20"/>
              </w:rPr>
              <w:t xml:space="preserve">, Ediţia a doua, Fundaţia pentru Literatură şi Artă „Regele Carol II”, 1939. Vezi și ediția din seria de </w:t>
            </w:r>
            <w:r w:rsidRPr="007024F0">
              <w:rPr>
                <w:rFonts w:ascii="Cambria" w:hAnsi="Cambria"/>
                <w:i/>
                <w:iCs/>
                <w:sz w:val="20"/>
                <w:szCs w:val="20"/>
              </w:rPr>
              <w:t>Opere</w:t>
            </w:r>
            <w:r w:rsidRPr="007024F0">
              <w:rPr>
                <w:rFonts w:ascii="Cambria" w:hAnsi="Cambria"/>
                <w:sz w:val="20"/>
                <w:szCs w:val="20"/>
              </w:rPr>
              <w:t>, Ed. Minerva, 1976, îngrijită de Gelu Ionescu.</w:t>
            </w: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EE5BF7">
        <w:trPr>
          <w:trHeight w:val="2438"/>
        </w:trPr>
        <w:tc>
          <w:tcPr>
            <w:tcW w:w="10491" w:type="dxa"/>
          </w:tcPr>
          <w:p w14:paraId="7FBFD337" w14:textId="77777777" w:rsidR="00EE5BF7" w:rsidRPr="00EE5BF7" w:rsidRDefault="00EE5BF7" w:rsidP="00EE5BF7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Conţinutul disciplinei este în concordanţă cu ceea ce se predă în domeniu la universităţi reputate din străinătate (Universitatea Paris III-Sorbona Nouă, Universitatea Paris IV-Sorbona, Universitatea din Geneva, Universitatea din Edinburgh, Universitatea din Utrecht) şi propune abordări inovatoare ale materiei, din perspectivă interdisciplinară.</w:t>
            </w:r>
          </w:p>
          <w:p w14:paraId="7D16D465" w14:textId="77777777" w:rsidR="00EE5BF7" w:rsidRPr="00EE5BF7" w:rsidRDefault="00EE5BF7" w:rsidP="00EE5BF7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Temele de studiu propuse de acest curs şi seminar corespund unor câmpuri variate de activitate socio-profesională, definite de diverse asociaţii profesionale.</w:t>
            </w:r>
          </w:p>
          <w:p w14:paraId="2B940AFD" w14:textId="6FDF2ACA" w:rsidR="0084568F" w:rsidRPr="002E4459" w:rsidRDefault="00EE5BF7" w:rsidP="00EE5BF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Cambria" w:hAnsi="Cambria"/>
                <w:sz w:val="20"/>
                <w:szCs w:val="20"/>
              </w:rPr>
            </w:pPr>
            <w:r w:rsidRPr="00EE5BF7">
              <w:rPr>
                <w:rFonts w:ascii="Cambria" w:hAnsi="Cambria"/>
                <w:sz w:val="20"/>
                <w:szCs w:val="20"/>
              </w:rPr>
              <w:t>Angajatorii potenţiali vor putea recruta – ca urmare a acestui curs şi seminar – persoane cu bune capacităţi de înţelegere a conceptelor esteticii, dotate cu abilităţi superioare de aplicare practică a lor şi de înţelegere a modului în care o reflecţia teoretică structurată condiţionează şi îmbunătăţeşte activitatea practică.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3116"/>
        <w:gridCol w:w="1843"/>
        <w:gridCol w:w="2694"/>
      </w:tblGrid>
      <w:tr w:rsidR="00357598" w:rsidRPr="0039068A" w14:paraId="06629255" w14:textId="77777777" w:rsidTr="00575BB9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00575BB9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0E9484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72A7F566" w14:textId="3DE4873A" w:rsidR="00357598" w:rsidRPr="002D5830" w:rsidRDefault="002D5830" w:rsidP="00575BB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D5830">
              <w:rPr>
                <w:rFonts w:ascii="Cambria" w:hAnsi="Cambria"/>
                <w:sz w:val="20"/>
                <w:szCs w:val="20"/>
              </w:rPr>
              <w:t>Examen scris cu două subiecte din materia semestrului. Răspunsul corect, argumentat, la fiecare subiect se punctează cu câte 4 puncte.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7E3AAC" w14:textId="62F4EA7B" w:rsidR="00357598" w:rsidRPr="002D5830" w:rsidRDefault="002D5830" w:rsidP="002D583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2D5830">
              <w:rPr>
                <w:rFonts w:ascii="Cambria" w:hAnsi="Cambria"/>
                <w:sz w:val="20"/>
                <w:szCs w:val="20"/>
              </w:rPr>
              <w:t>Citirea lucrărilor și oferirea de feed-back personalizat.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59DB29F" w14:textId="32A1D503" w:rsidR="00357598" w:rsidRPr="00357598" w:rsidRDefault="002D583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80%</w:t>
            </w:r>
          </w:p>
        </w:tc>
      </w:tr>
      <w:tr w:rsidR="002D5830" w:rsidRPr="0039068A" w14:paraId="054145E3" w14:textId="77777777" w:rsidTr="00575BB9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3C5AF606" w14:textId="77777777" w:rsidR="002D5830" w:rsidRPr="00357598" w:rsidRDefault="002D583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6" w:type="dxa"/>
            <w:shd w:val="clear" w:color="auto" w:fill="auto"/>
            <w:vAlign w:val="center"/>
          </w:tcPr>
          <w:p w14:paraId="089D2870" w14:textId="77777777" w:rsidR="002D5830" w:rsidRPr="002D5830" w:rsidRDefault="002D5830" w:rsidP="00575BB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0250584" w14:textId="77777777" w:rsidR="002D5830" w:rsidRPr="002D5830" w:rsidRDefault="002D5830" w:rsidP="002D583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7514E99" w14:textId="77777777" w:rsidR="002D5830" w:rsidRDefault="002D583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00575BB9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620B4533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lastRenderedPageBreak/>
              <w:t>10.5 Seminar/laborator</w:t>
            </w:r>
          </w:p>
        </w:tc>
        <w:tc>
          <w:tcPr>
            <w:tcW w:w="3116" w:type="dxa"/>
            <w:shd w:val="clear" w:color="auto" w:fill="auto"/>
            <w:vAlign w:val="center"/>
          </w:tcPr>
          <w:p w14:paraId="656A98BB" w14:textId="376F0423" w:rsidR="00357598" w:rsidRPr="004B25E1" w:rsidRDefault="00575BB9" w:rsidP="004B25E1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4B25E1">
              <w:rPr>
                <w:rFonts w:ascii="Cambria" w:hAnsi="Cambria"/>
                <w:sz w:val="20"/>
                <w:szCs w:val="20"/>
              </w:rPr>
              <w:t>Se evaluează prezența activă la fiecare seminar (capacitatea de a interacționa constructiv cu colegii și cu cadrul didactic): 0,</w:t>
            </w:r>
            <w:r w:rsidR="004B25E1" w:rsidRPr="004B25E1">
              <w:rPr>
                <w:rFonts w:ascii="Cambria" w:hAnsi="Cambria"/>
                <w:sz w:val="20"/>
                <w:szCs w:val="20"/>
              </w:rPr>
              <w:t>28</w:t>
            </w:r>
            <w:r w:rsidRPr="004B25E1">
              <w:rPr>
                <w:rFonts w:ascii="Cambria" w:hAnsi="Cambria"/>
                <w:sz w:val="20"/>
                <w:szCs w:val="20"/>
              </w:rPr>
              <w:t xml:space="preserve"> puncte pentru fiecare săptămână în care persoana evaluată a fost activă – total </w:t>
            </w:r>
            <w:r w:rsidR="004B25E1" w:rsidRPr="004B25E1">
              <w:rPr>
                <w:rFonts w:ascii="Cambria" w:hAnsi="Cambria"/>
                <w:sz w:val="20"/>
                <w:szCs w:val="20"/>
              </w:rPr>
              <w:t>2</w:t>
            </w:r>
            <w:r w:rsidRPr="004B25E1">
              <w:rPr>
                <w:rFonts w:ascii="Cambria" w:hAnsi="Cambria"/>
                <w:sz w:val="20"/>
                <w:szCs w:val="20"/>
              </w:rPr>
              <w:t xml:space="preserve"> puncte.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722AA8" w14:textId="7B831100" w:rsidR="00357598" w:rsidRPr="00357598" w:rsidRDefault="00575BB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Consemnarea prezențelor active.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257FA689" w:rsidR="00357598" w:rsidRPr="00357598" w:rsidRDefault="004B25E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357598" w:rsidRPr="0039068A" w14:paraId="17F47F67" w14:textId="77777777" w:rsidTr="00575BB9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575BB9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19C84765" w14:textId="7FAE3FEB" w:rsidR="00357598" w:rsidRPr="002D5830" w:rsidRDefault="002D5830" w:rsidP="00827CA3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2D5830">
              <w:rPr>
                <w:rFonts w:ascii="Cambria" w:hAnsi="Cambria"/>
                <w:sz w:val="20"/>
                <w:szCs w:val="20"/>
              </w:rPr>
              <w:t>Prezența la 75% dintre activitățile de seminar. Obținerea a cel puțin 1 punct din prezența activă la seminarii. Răspunsul corect la cel puțin un subiect de la examenul final.</w:t>
            </w:r>
          </w:p>
          <w:p w14:paraId="6766C52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4E8CB26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>Etichete ODD (Obiective de Dezvoltare Durabilă / Sustainable Development Goals)</w:t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E027F6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CB66F3" w:rsidRPr="00E027F6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72E77DB4" w:rsidR="001253AA" w:rsidRPr="00E027F6" w:rsidRDefault="001253AA" w:rsidP="00E56D7A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35CE5B67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732604C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1DA76C5" wp14:editId="326E6EF0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8953F61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20AD5896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352C3EFF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47A6950C" w:rsidR="001253AA" w:rsidRPr="00E027F6" w:rsidRDefault="00370DF5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5CB0DA14" wp14:editId="07AB209D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E027F6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7D798191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5B005270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0916506" wp14:editId="5F4A987C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8522308" wp14:editId="4BC8A4F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396C9C13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8729EAA" w14:textId="16AC5D3F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6D81F348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FB090CD" wp14:editId="23D6E34D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5DBC132" wp14:editId="05DAC7A2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E027F6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10EFAC2B" w:rsidR="003C197C" w:rsidRPr="003C197C" w:rsidRDefault="002D5830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9.05.2025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3C14C" w14:textId="77777777" w:rsidR="001D1988" w:rsidRDefault="001D1988" w:rsidP="00D12BC3">
      <w:pPr>
        <w:spacing w:after="0" w:line="240" w:lineRule="auto"/>
      </w:pPr>
      <w:r>
        <w:separator/>
      </w:r>
    </w:p>
  </w:endnote>
  <w:endnote w:type="continuationSeparator" w:id="0">
    <w:p w14:paraId="0A4B2A30" w14:textId="77777777" w:rsidR="001D1988" w:rsidRDefault="001D1988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7E093" w14:textId="77777777" w:rsidR="001D1988" w:rsidRDefault="001D1988" w:rsidP="00D12BC3">
      <w:pPr>
        <w:spacing w:after="0" w:line="240" w:lineRule="auto"/>
      </w:pPr>
      <w:r>
        <w:separator/>
      </w:r>
    </w:p>
  </w:footnote>
  <w:footnote w:type="continuationSeparator" w:id="0">
    <w:p w14:paraId="73412F5D" w14:textId="77777777" w:rsidR="001D1988" w:rsidRDefault="001D1988" w:rsidP="00D12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E0563"/>
    <w:multiLevelType w:val="hybridMultilevel"/>
    <w:tmpl w:val="984E8774"/>
    <w:lvl w:ilvl="0" w:tplc="622ED6BC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2"/>
  </w:num>
  <w:num w:numId="4" w16cid:durableId="1498227276">
    <w:abstractNumId w:val="4"/>
  </w:num>
  <w:num w:numId="5" w16cid:durableId="895123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740E6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1D1988"/>
    <w:rsid w:val="001D2F96"/>
    <w:rsid w:val="00201EE0"/>
    <w:rsid w:val="00221B6D"/>
    <w:rsid w:val="00222343"/>
    <w:rsid w:val="002315D2"/>
    <w:rsid w:val="00242E53"/>
    <w:rsid w:val="00250293"/>
    <w:rsid w:val="00250F88"/>
    <w:rsid w:val="00261BF1"/>
    <w:rsid w:val="00273287"/>
    <w:rsid w:val="0028477A"/>
    <w:rsid w:val="002A32DA"/>
    <w:rsid w:val="002A3A93"/>
    <w:rsid w:val="002A446E"/>
    <w:rsid w:val="002B298E"/>
    <w:rsid w:val="002B38EF"/>
    <w:rsid w:val="002B3B45"/>
    <w:rsid w:val="002C2A67"/>
    <w:rsid w:val="002D19B2"/>
    <w:rsid w:val="002D5830"/>
    <w:rsid w:val="002D5FCA"/>
    <w:rsid w:val="002E2D93"/>
    <w:rsid w:val="002E4459"/>
    <w:rsid w:val="00301E97"/>
    <w:rsid w:val="00324B02"/>
    <w:rsid w:val="00334407"/>
    <w:rsid w:val="00351944"/>
    <w:rsid w:val="0035421D"/>
    <w:rsid w:val="00357598"/>
    <w:rsid w:val="00366881"/>
    <w:rsid w:val="00370DF5"/>
    <w:rsid w:val="0039378F"/>
    <w:rsid w:val="003A1213"/>
    <w:rsid w:val="003B68E4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8751B"/>
    <w:rsid w:val="004B25E1"/>
    <w:rsid w:val="004D2236"/>
    <w:rsid w:val="004E11FF"/>
    <w:rsid w:val="004E2C1F"/>
    <w:rsid w:val="004E578B"/>
    <w:rsid w:val="004F45E5"/>
    <w:rsid w:val="004F4B37"/>
    <w:rsid w:val="005049B9"/>
    <w:rsid w:val="0050720F"/>
    <w:rsid w:val="00551CC4"/>
    <w:rsid w:val="00575BB9"/>
    <w:rsid w:val="00586682"/>
    <w:rsid w:val="00596C46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24F0"/>
    <w:rsid w:val="00706E3A"/>
    <w:rsid w:val="007147CC"/>
    <w:rsid w:val="007342EF"/>
    <w:rsid w:val="0074223A"/>
    <w:rsid w:val="007526F3"/>
    <w:rsid w:val="007566DE"/>
    <w:rsid w:val="007965C1"/>
    <w:rsid w:val="007D0416"/>
    <w:rsid w:val="007D6BE3"/>
    <w:rsid w:val="008119F8"/>
    <w:rsid w:val="008160E3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1DB2"/>
    <w:rsid w:val="00896E10"/>
    <w:rsid w:val="008B15F8"/>
    <w:rsid w:val="008C01B2"/>
    <w:rsid w:val="008C28C6"/>
    <w:rsid w:val="008C6A8A"/>
    <w:rsid w:val="008E6D88"/>
    <w:rsid w:val="008F5E28"/>
    <w:rsid w:val="00936988"/>
    <w:rsid w:val="009401B8"/>
    <w:rsid w:val="00944A03"/>
    <w:rsid w:val="009508B1"/>
    <w:rsid w:val="009636D4"/>
    <w:rsid w:val="00996BA6"/>
    <w:rsid w:val="00996E5F"/>
    <w:rsid w:val="009F6D96"/>
    <w:rsid w:val="00A10382"/>
    <w:rsid w:val="00A11BE1"/>
    <w:rsid w:val="00A2132C"/>
    <w:rsid w:val="00A23D3E"/>
    <w:rsid w:val="00A24211"/>
    <w:rsid w:val="00A31221"/>
    <w:rsid w:val="00A4215F"/>
    <w:rsid w:val="00A713B0"/>
    <w:rsid w:val="00A74D64"/>
    <w:rsid w:val="00A755E3"/>
    <w:rsid w:val="00A82450"/>
    <w:rsid w:val="00AB0DE7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379C9"/>
    <w:rsid w:val="00D44828"/>
    <w:rsid w:val="00D51618"/>
    <w:rsid w:val="00D60DDF"/>
    <w:rsid w:val="00D70267"/>
    <w:rsid w:val="00D80899"/>
    <w:rsid w:val="00D94607"/>
    <w:rsid w:val="00DC236E"/>
    <w:rsid w:val="00DD2809"/>
    <w:rsid w:val="00DE1B23"/>
    <w:rsid w:val="00DE6B49"/>
    <w:rsid w:val="00DE7243"/>
    <w:rsid w:val="00E027F6"/>
    <w:rsid w:val="00E03DC8"/>
    <w:rsid w:val="00E27C90"/>
    <w:rsid w:val="00E463DB"/>
    <w:rsid w:val="00E56D7A"/>
    <w:rsid w:val="00E724BA"/>
    <w:rsid w:val="00EA60A0"/>
    <w:rsid w:val="00EE5BF7"/>
    <w:rsid w:val="00EF1903"/>
    <w:rsid w:val="00F01F2B"/>
    <w:rsid w:val="00F21FB8"/>
    <w:rsid w:val="00F52A38"/>
    <w:rsid w:val="00F65EFF"/>
    <w:rsid w:val="00F708DA"/>
    <w:rsid w:val="00F76D8F"/>
    <w:rsid w:val="00F81966"/>
    <w:rsid w:val="00F82CDB"/>
    <w:rsid w:val="00F85E5C"/>
    <w:rsid w:val="00F974CE"/>
    <w:rsid w:val="00FA3D17"/>
    <w:rsid w:val="00FA7471"/>
    <w:rsid w:val="00FB5485"/>
    <w:rsid w:val="00FC204E"/>
    <w:rsid w:val="00FD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5EA9A6-3DFB-490F-B407-6278576BD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4</Pages>
  <Words>1357</Words>
  <Characters>7735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Pop-Curseu Ioan</cp:lastModifiedBy>
  <cp:revision>178</cp:revision>
  <dcterms:created xsi:type="dcterms:W3CDTF">2024-11-08T09:11:00Z</dcterms:created>
  <dcterms:modified xsi:type="dcterms:W3CDTF">2025-05-18T17:19:00Z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